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29353" w14:textId="14B8116B" w:rsidR="00C821B0" w:rsidRDefault="00CE6136" w:rsidP="00C821B0">
      <w:pPr>
        <w:jc w:val="both"/>
        <w:rPr>
          <w:b/>
        </w:rPr>
      </w:pPr>
      <w:r>
        <w:rPr>
          <w:b/>
        </w:rPr>
        <w:t>KO</w:t>
      </w:r>
      <w:r w:rsidR="00AA2826">
        <w:rPr>
          <w:b/>
        </w:rPr>
        <w:t>M</w:t>
      </w:r>
      <w:r>
        <w:rPr>
          <w:b/>
        </w:rPr>
        <w:t>UNIKACJA LEKARZ-PACJENT-RODZINA</w:t>
      </w:r>
      <w:r w:rsidR="006A105F">
        <w:rPr>
          <w:b/>
        </w:rPr>
        <w:t>, mgr Ewa Wierzbicka</w:t>
      </w:r>
    </w:p>
    <w:p w14:paraId="6181188C" w14:textId="44D77457" w:rsidR="00060DB1" w:rsidRPr="00060DB1" w:rsidRDefault="00060DB1" w:rsidP="00C821B0">
      <w:pPr>
        <w:pStyle w:val="Akapitzlist"/>
        <w:numPr>
          <w:ilvl w:val="0"/>
          <w:numId w:val="1"/>
        </w:numPr>
        <w:jc w:val="both"/>
      </w:pPr>
      <w:r w:rsidRPr="00060DB1">
        <w:rPr>
          <w:b/>
        </w:rPr>
        <w:t>Kod przedmiotu</w:t>
      </w:r>
      <w:r>
        <w:t xml:space="preserve">: </w:t>
      </w:r>
      <w:r>
        <w:rPr>
          <w:sz w:val="22"/>
        </w:rPr>
        <w:t>1571-KLPR-BIOET</w:t>
      </w:r>
    </w:p>
    <w:p w14:paraId="53FA8B87" w14:textId="77777777" w:rsidR="00C821B0" w:rsidRDefault="00C821B0" w:rsidP="00C821B0">
      <w:pPr>
        <w:pStyle w:val="Akapitzlist"/>
        <w:numPr>
          <w:ilvl w:val="0"/>
          <w:numId w:val="1"/>
        </w:numPr>
        <w:jc w:val="both"/>
      </w:pPr>
      <w:r w:rsidRPr="00C821B0">
        <w:rPr>
          <w:b/>
        </w:rPr>
        <w:t>Nazwa jednostki:</w:t>
      </w:r>
      <w:r>
        <w:t xml:space="preserve"> Wydział Teologiczny</w:t>
      </w:r>
    </w:p>
    <w:p w14:paraId="4DC7929C" w14:textId="77777777" w:rsidR="00C821B0" w:rsidRPr="00E6736E" w:rsidRDefault="00C821B0" w:rsidP="00C821B0">
      <w:pPr>
        <w:pStyle w:val="Akapitzlist"/>
        <w:numPr>
          <w:ilvl w:val="0"/>
          <w:numId w:val="1"/>
        </w:numPr>
        <w:jc w:val="both"/>
        <w:rPr>
          <w:i/>
        </w:rPr>
      </w:pPr>
      <w:r w:rsidRPr="00E6736E">
        <w:rPr>
          <w:b/>
        </w:rPr>
        <w:t>Nazwa studiów podyplomowych:</w:t>
      </w:r>
      <w:r>
        <w:t xml:space="preserve"> </w:t>
      </w:r>
      <w:r w:rsidRPr="00E6736E">
        <w:rPr>
          <w:i/>
        </w:rPr>
        <w:t>Studia podyplomowe w zakresie bioetyki</w:t>
      </w:r>
    </w:p>
    <w:p w14:paraId="7C5038F8" w14:textId="77777777" w:rsidR="00C821B0" w:rsidRDefault="00C821B0" w:rsidP="00C821B0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Nazwa przedmiotu:</w:t>
      </w:r>
      <w:r>
        <w:t xml:space="preserve"> </w:t>
      </w:r>
      <w:r>
        <w:rPr>
          <w:b/>
        </w:rPr>
        <w:t>Komunikacja: lekarz – pacjent - rodzina</w:t>
      </w:r>
    </w:p>
    <w:p w14:paraId="2CA67B2E" w14:textId="77777777" w:rsidR="00C821B0" w:rsidRDefault="00C821B0" w:rsidP="00C821B0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Język przedmiotu: </w:t>
      </w:r>
      <w:r>
        <w:t>polski</w:t>
      </w:r>
    </w:p>
    <w:p w14:paraId="09D05B92" w14:textId="77777777" w:rsidR="00C821B0" w:rsidRDefault="00C821B0" w:rsidP="00C821B0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przedmiotu: </w:t>
      </w:r>
      <w:r>
        <w:t>wykład</w:t>
      </w:r>
    </w:p>
    <w:p w14:paraId="1955AAEF" w14:textId="77777777" w:rsidR="00C821B0" w:rsidRDefault="00C821B0" w:rsidP="00C821B0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Liczba godzin zajęć dydaktycznych: </w:t>
      </w:r>
      <w:r>
        <w:t>2</w:t>
      </w:r>
    </w:p>
    <w:p w14:paraId="068B63D3" w14:textId="77777777" w:rsidR="00C821B0" w:rsidRDefault="00C821B0" w:rsidP="00C821B0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Liczba punktów ECTS:</w:t>
      </w:r>
      <w:r w:rsidRPr="00E6736E">
        <w:rPr>
          <w:b/>
        </w:rPr>
        <w:tab/>
      </w:r>
      <w:r>
        <w:t xml:space="preserve"> 1</w:t>
      </w:r>
    </w:p>
    <w:p w14:paraId="2C8156B1" w14:textId="77777777" w:rsidR="00C821B0" w:rsidRDefault="00C821B0" w:rsidP="00C821B0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zaliczenia: </w:t>
      </w:r>
      <w:r>
        <w:t xml:space="preserve">praca zakończeniowa (do wyboru)   </w:t>
      </w:r>
    </w:p>
    <w:p w14:paraId="78E79140" w14:textId="77777777" w:rsidR="00C821B0" w:rsidRDefault="00C821B0" w:rsidP="00C821B0">
      <w:pPr>
        <w:pStyle w:val="Akapitzlist"/>
        <w:numPr>
          <w:ilvl w:val="0"/>
          <w:numId w:val="1"/>
        </w:numPr>
        <w:jc w:val="both"/>
      </w:pPr>
      <w:r>
        <w:t>Efekty kształcenia w postaci:</w:t>
      </w:r>
    </w:p>
    <w:p w14:paraId="66BC32FE" w14:textId="75D748A4" w:rsidR="00C821B0" w:rsidRDefault="00C821B0" w:rsidP="00C821B0">
      <w:pPr>
        <w:pStyle w:val="Akapitzlist"/>
        <w:numPr>
          <w:ilvl w:val="0"/>
          <w:numId w:val="2"/>
        </w:numPr>
        <w:jc w:val="both"/>
      </w:pPr>
      <w:r>
        <w:t xml:space="preserve">wiedzy: </w:t>
      </w:r>
      <w:r w:rsidR="00060DB1">
        <w:t xml:space="preserve">EK_W03: </w:t>
      </w:r>
      <w:r>
        <w:t>student poznaje istotną rolę lekarza/pielęgniarki, budowania zaufania oraz autentycznej relacji w komunikacji między personelem medycznym a pacjentem i rodziną</w:t>
      </w:r>
    </w:p>
    <w:p w14:paraId="264F695A" w14:textId="5F0AC166" w:rsidR="00CE6136" w:rsidRDefault="00C821B0" w:rsidP="00C821B0">
      <w:pPr>
        <w:pStyle w:val="Akapitzlist"/>
        <w:numPr>
          <w:ilvl w:val="0"/>
          <w:numId w:val="2"/>
        </w:numPr>
        <w:jc w:val="both"/>
      </w:pPr>
      <w:r>
        <w:t xml:space="preserve">umiejętności: </w:t>
      </w:r>
      <w:r w:rsidR="00060DB1">
        <w:t xml:space="preserve">EK_U01: </w:t>
      </w:r>
      <w:r w:rsidR="00CE6136">
        <w:t>student przyswaja sobie podstawy terapii narracyjnej</w:t>
      </w:r>
    </w:p>
    <w:p w14:paraId="63DCFBE9" w14:textId="3AAA4FC7" w:rsidR="00CE6136" w:rsidRDefault="00CE6136" w:rsidP="00C821B0">
      <w:pPr>
        <w:pStyle w:val="Akapitzlist"/>
        <w:numPr>
          <w:ilvl w:val="0"/>
          <w:numId w:val="2"/>
        </w:numPr>
        <w:jc w:val="both"/>
      </w:pPr>
      <w:r>
        <w:t xml:space="preserve">kompetencje społeczne: </w:t>
      </w:r>
      <w:r w:rsidR="00060DB1">
        <w:t xml:space="preserve">EK_K01: </w:t>
      </w:r>
      <w:bookmarkStart w:id="0" w:name="_GoBack"/>
      <w:bookmarkEnd w:id="0"/>
      <w:r>
        <w:t>student uświadamia sobie społeczne konsekwencje ignorowania problematyki śmierci</w:t>
      </w:r>
    </w:p>
    <w:p w14:paraId="5CFD2618" w14:textId="0FDCD3D5" w:rsidR="00C821B0" w:rsidRDefault="00CE6136" w:rsidP="00CE6136">
      <w:pPr>
        <w:pStyle w:val="Akapitzlist"/>
        <w:numPr>
          <w:ilvl w:val="0"/>
          <w:numId w:val="1"/>
        </w:numPr>
        <w:jc w:val="both"/>
      </w:pPr>
      <w:r>
        <w:t>Metody dydaktyczne: prezentacja „przypadków” - dyskusja</w:t>
      </w:r>
      <w:r w:rsidR="00C821B0">
        <w:t xml:space="preserve">  </w:t>
      </w:r>
    </w:p>
    <w:p w14:paraId="30A4B7A2" w14:textId="77777777" w:rsidR="00CE6136" w:rsidRDefault="00CE6136" w:rsidP="0086218C">
      <w:pPr>
        <w:pStyle w:val="Akapitzlist"/>
        <w:numPr>
          <w:ilvl w:val="0"/>
          <w:numId w:val="1"/>
        </w:numPr>
        <w:jc w:val="both"/>
      </w:pPr>
      <w:r>
        <w:t>Opis przedmiotu: przedmiot podejmuje zagadnienia roli lekarza, personelu medycznego w budowaniu zaufania i autentycznej relacji</w:t>
      </w:r>
      <w:r w:rsidR="0086218C">
        <w:t xml:space="preserve"> jako podstawy dobrej komunikacji między</w:t>
      </w:r>
      <w:r>
        <w:t xml:space="preserve"> lekarzem – pacjentem – rodziną; </w:t>
      </w:r>
      <w:r w:rsidR="0086218C">
        <w:t>terapii narracyjnej, czyli o rozmowach, które</w:t>
      </w:r>
      <w:r>
        <w:t xml:space="preserve"> prowadzą ku poczuciu sprawstwa; ignorowania problematyki śmierci w praktyce i teorii oraz zagadnienie psychoedukacji jako możliwości</w:t>
      </w:r>
      <w:r w:rsidR="0086218C">
        <w:t xml:space="preserve"> przezwyciężania trudności, zakomunikowani</w:t>
      </w:r>
      <w:r>
        <w:t>a,</w:t>
      </w:r>
      <w:r w:rsidR="0086218C">
        <w:t xml:space="preserve"> zrozumienia i empatii.</w:t>
      </w:r>
    </w:p>
    <w:p w14:paraId="374F5F00" w14:textId="77777777" w:rsidR="00CE6136" w:rsidRDefault="0086218C" w:rsidP="0086218C">
      <w:pPr>
        <w:pStyle w:val="Akapitzlist"/>
        <w:numPr>
          <w:ilvl w:val="0"/>
          <w:numId w:val="1"/>
        </w:numPr>
        <w:jc w:val="both"/>
      </w:pPr>
      <w:r>
        <w:t>Prezentacja „przypadków” – dyskusja.</w:t>
      </w:r>
    </w:p>
    <w:p w14:paraId="56B30459" w14:textId="7AFC59EA" w:rsidR="0086218C" w:rsidRDefault="0086218C" w:rsidP="0086218C">
      <w:pPr>
        <w:pStyle w:val="Akapitzlist"/>
        <w:numPr>
          <w:ilvl w:val="0"/>
          <w:numId w:val="1"/>
        </w:numPr>
        <w:jc w:val="both"/>
      </w:pPr>
      <w:r>
        <w:t>Literatura.</w:t>
      </w:r>
    </w:p>
    <w:p w14:paraId="2CBABBB3" w14:textId="77777777" w:rsidR="0086218C" w:rsidRDefault="0086218C" w:rsidP="0086218C">
      <w:r>
        <w:t xml:space="preserve">1. „Postmodernistyczne inspiracje w psychoterapii”, Szymon </w:t>
      </w:r>
      <w:proofErr w:type="spellStart"/>
      <w:r>
        <w:t>Chrzęstowski</w:t>
      </w:r>
      <w:proofErr w:type="spellEnd"/>
      <w:r>
        <w:t>, Bogdan de Barbaro. Wydawnictwo Uniwersytetu Jagiellońskiego, Kraków 2011.</w:t>
      </w:r>
    </w:p>
    <w:p w14:paraId="12BF950D" w14:textId="77777777" w:rsidR="0086218C" w:rsidRDefault="0086218C" w:rsidP="0086218C">
      <w:r>
        <w:t xml:space="preserve">2. „Psychoterapia egzystencjalna”, Irvin D. </w:t>
      </w:r>
      <w:proofErr w:type="spellStart"/>
      <w:r>
        <w:t>Yalom</w:t>
      </w:r>
      <w:proofErr w:type="spellEnd"/>
      <w:r>
        <w:t>. Instytut Psychologii Zdrowia PTP, Warszawa 2008.</w:t>
      </w:r>
    </w:p>
    <w:p w14:paraId="5AC5D116" w14:textId="77777777" w:rsidR="00604909" w:rsidRDefault="0086218C" w:rsidP="0086218C">
      <w:r>
        <w:t xml:space="preserve">3. „Terapia traumy  i traumatycznej żałoby u dzieci i młodzieży”, </w:t>
      </w:r>
      <w:proofErr w:type="spellStart"/>
      <w:r>
        <w:t>Judith</w:t>
      </w:r>
      <w:proofErr w:type="spellEnd"/>
      <w:r>
        <w:t xml:space="preserve"> A. Cohen</w:t>
      </w:r>
      <w:r w:rsidR="00604909">
        <w:t xml:space="preserve">, Anthony P. </w:t>
      </w:r>
      <w:proofErr w:type="spellStart"/>
      <w:r w:rsidR="00604909">
        <w:t>Mannarino</w:t>
      </w:r>
      <w:proofErr w:type="spellEnd"/>
      <w:r w:rsidR="00604909">
        <w:t xml:space="preserve">, </w:t>
      </w:r>
      <w:proofErr w:type="spellStart"/>
      <w:r w:rsidR="00604909">
        <w:t>Esther</w:t>
      </w:r>
      <w:proofErr w:type="spellEnd"/>
      <w:r w:rsidR="00604909">
        <w:t xml:space="preserve"> </w:t>
      </w:r>
      <w:proofErr w:type="spellStart"/>
      <w:r w:rsidR="00604909">
        <w:t>Deblinger</w:t>
      </w:r>
      <w:proofErr w:type="spellEnd"/>
      <w:r w:rsidR="00604909">
        <w:t>. Wydawnictwo Uniwersytetu Jagiellońskiego, Kraków 2011.</w:t>
      </w:r>
    </w:p>
    <w:p w14:paraId="71F33020" w14:textId="77777777" w:rsidR="0086218C" w:rsidRDefault="00604909" w:rsidP="0086218C">
      <w:r>
        <w:t>4. „ Perswazja i uzdrawianie”, Jerome D. Frank, Julia B. Frank. Instytut Psychologii Zdrowia PTP, Warszawa 2005.</w:t>
      </w:r>
    </w:p>
    <w:sectPr w:rsidR="00862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95B2B"/>
    <w:multiLevelType w:val="hybridMultilevel"/>
    <w:tmpl w:val="6664949C"/>
    <w:lvl w:ilvl="0" w:tplc="B68C8E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2462C"/>
    <w:multiLevelType w:val="hybridMultilevel"/>
    <w:tmpl w:val="A59CD4E2"/>
    <w:lvl w:ilvl="0" w:tplc="17126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8C"/>
    <w:rsid w:val="00060DB1"/>
    <w:rsid w:val="003E5A54"/>
    <w:rsid w:val="00604909"/>
    <w:rsid w:val="006A105F"/>
    <w:rsid w:val="0086218C"/>
    <w:rsid w:val="00AA2826"/>
    <w:rsid w:val="00C821B0"/>
    <w:rsid w:val="00CE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0C52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21B0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21B0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1627</Characters>
  <Application>Microsoft Macintosh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Wierzbicka</dc:creator>
  <cp:lastModifiedBy>Tomasz H</cp:lastModifiedBy>
  <cp:revision>6</cp:revision>
  <dcterms:created xsi:type="dcterms:W3CDTF">2014-09-07T19:51:00Z</dcterms:created>
  <dcterms:modified xsi:type="dcterms:W3CDTF">2014-09-15T19:49:00Z</dcterms:modified>
</cp:coreProperties>
</file>